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EA5" w:rsidRDefault="00482EA5" w:rsidP="00482EA5">
      <w:pPr>
        <w:pStyle w:val="h3"/>
        <w:rPr>
          <w:color w:val="000000"/>
        </w:rPr>
      </w:pPr>
      <w:bookmarkStart w:id="0" w:name="miniToc13"/>
      <w:r>
        <w:rPr>
          <w:color w:val="000000"/>
        </w:rPr>
        <w:t>Name Tags and Table Tents in Performance Matters</w:t>
      </w:r>
    </w:p>
    <w:p w:rsidR="00A023FA" w:rsidRPr="002235EB" w:rsidRDefault="00A023FA" w:rsidP="00A023FA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2235EB">
        <w:rPr>
          <w:rFonts w:eastAsia="Times New Roman" w:cs="Times New Roman"/>
          <w:sz w:val="24"/>
          <w:szCs w:val="24"/>
        </w:rPr>
        <w:t xml:space="preserve">Use </w:t>
      </w:r>
      <w:r w:rsidRPr="002235EB">
        <w:rPr>
          <w:rFonts w:eastAsia="Times New Roman" w:cs="Times New Roman"/>
          <w:b/>
          <w:sz w:val="24"/>
          <w:szCs w:val="24"/>
          <w:highlight w:val="green"/>
        </w:rPr>
        <w:t>Quick Links</w:t>
      </w:r>
      <w:r w:rsidRPr="002235EB">
        <w:rPr>
          <w:rFonts w:eastAsia="Times New Roman" w:cs="Times New Roman"/>
          <w:sz w:val="24"/>
          <w:szCs w:val="24"/>
        </w:rPr>
        <w:t xml:space="preserve"> on the SCSD homepage to access Performance Matters and log in using your SCSD username and password.</w:t>
      </w:r>
    </w:p>
    <w:p w:rsidR="00A023FA" w:rsidRDefault="00A023FA" w:rsidP="00A023FA">
      <w:pPr>
        <w:pStyle w:val="li"/>
        <w:ind w:left="0"/>
        <w:rPr>
          <w:color w:val="000000"/>
        </w:rPr>
      </w:pPr>
      <w:r>
        <w:rPr>
          <w:color w:val="000000"/>
        </w:rPr>
        <w:t xml:space="preserve">Locate the Courses I Teach channel, either on your home page or by clicking the </w:t>
      </w:r>
      <w:r w:rsidRPr="00C53A6C">
        <w:rPr>
          <w:b/>
          <w:bCs/>
          <w:color w:val="000000"/>
          <w:highlight w:val="green"/>
        </w:rPr>
        <w:t>Professional Learning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>tab.</w:t>
      </w:r>
    </w:p>
    <w:p w:rsidR="00A023FA" w:rsidRDefault="00A023FA" w:rsidP="00A023FA">
      <w:pPr>
        <w:pStyle w:val="li"/>
        <w:ind w:left="0"/>
      </w:pPr>
      <w:r>
        <w:rPr>
          <w:color w:val="000000"/>
        </w:rPr>
        <w:t>Locate the course you want to manage, then click on the section title.</w:t>
      </w:r>
    </w:p>
    <w:p w:rsidR="00482EA5" w:rsidRDefault="00A023FA" w:rsidP="00482EA5">
      <w:pPr>
        <w:pStyle w:val="p"/>
        <w:rPr>
          <w:color w:val="000000"/>
        </w:rPr>
      </w:pPr>
      <w:r>
        <w:rPr>
          <w:color w:val="000000"/>
        </w:rPr>
        <w:t>To p</w:t>
      </w:r>
      <w:r w:rsidR="00482EA5">
        <w:rPr>
          <w:color w:val="000000"/>
        </w:rPr>
        <w:t xml:space="preserve">rint the section roster sign-in sheet for a section go to the section and select </w:t>
      </w:r>
      <w:r w:rsidR="00482EA5" w:rsidRPr="00730A58">
        <w:rPr>
          <w:b/>
          <w:color w:val="000000"/>
          <w:highlight w:val="green"/>
        </w:rPr>
        <w:t>View Roster</w:t>
      </w:r>
      <w:r w:rsidR="00482EA5">
        <w:rPr>
          <w:color w:val="000000"/>
        </w:rPr>
        <w:t xml:space="preserve"> from the left action drop down menu.</w:t>
      </w:r>
    </w:p>
    <w:p w:rsidR="00A023FA" w:rsidRDefault="00A023FA" w:rsidP="00482EA5">
      <w:pPr>
        <w:pStyle w:val="p"/>
        <w:rPr>
          <w:color w:val="000000"/>
        </w:rPr>
      </w:pPr>
    </w:p>
    <w:p w:rsidR="00482EA5" w:rsidRDefault="00482EA5" w:rsidP="00482EA5">
      <w:pPr>
        <w:pStyle w:val="h3"/>
      </w:pPr>
      <w:r>
        <w:rPr>
          <w:color w:val="000000"/>
        </w:rPr>
        <w:t>From the buttons displayed on the Section Roster screen, click</w:t>
      </w:r>
    </w:p>
    <w:bookmarkEnd w:id="0"/>
    <w:p w:rsidR="00482EA5" w:rsidRDefault="00482EA5" w:rsidP="00482EA5">
      <w:pPr>
        <w:pStyle w:val="p"/>
      </w:pPr>
      <w:r>
        <w:rPr>
          <w:color w:val="000000"/>
        </w:rPr>
        <w:t>Print name tags or table tents (with optional QR code for use with the mobile app).</w:t>
      </w:r>
    </w:p>
    <w:p w:rsidR="00482EA5" w:rsidRPr="00D94346" w:rsidRDefault="00482EA5" w:rsidP="00A023FA">
      <w:pPr>
        <w:pStyle w:val="li"/>
        <w:ind w:left="0"/>
      </w:pPr>
      <w:r>
        <w:rPr>
          <w:color w:val="000000"/>
        </w:rPr>
        <w:t xml:space="preserve">From the buttons displayed on the Section Roster screen, click </w:t>
      </w:r>
      <w:r w:rsidRPr="00FD396D">
        <w:rPr>
          <w:rStyle w:val="variable8"/>
          <w:highlight w:val="green"/>
        </w:rPr>
        <w:t>Name Tags</w:t>
      </w:r>
    </w:p>
    <w:p w:rsidR="00482EA5" w:rsidRDefault="00482EA5" w:rsidP="00482EA5">
      <w:pPr>
        <w:pStyle w:val="li"/>
      </w:pPr>
      <w:r w:rsidRPr="00134BF2">
        <w:rPr>
          <w:noProof/>
        </w:rPr>
        <w:drawing>
          <wp:inline distT="0" distB="0" distL="0" distR="0" wp14:anchorId="6B87A983" wp14:editId="4E7EED51">
            <wp:extent cx="6010275" cy="762000"/>
            <wp:effectExtent l="0" t="0" r="9525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23FA" w:rsidRPr="00A023FA" w:rsidRDefault="00482EA5" w:rsidP="00A023FA">
      <w:pPr>
        <w:pStyle w:val="li"/>
        <w:ind w:left="0"/>
        <w:rPr>
          <w:color w:val="000000"/>
        </w:rPr>
      </w:pPr>
      <w:r>
        <w:rPr>
          <w:color w:val="000000"/>
        </w:rPr>
        <w:t xml:space="preserve">A new window will load. </w:t>
      </w:r>
    </w:p>
    <w:p w:rsidR="00482EA5" w:rsidRDefault="00482EA5" w:rsidP="00A023FA">
      <w:pPr>
        <w:pStyle w:val="li1"/>
        <w:ind w:left="0"/>
        <w:rPr>
          <w:color w:val="000000"/>
        </w:rPr>
      </w:pPr>
      <w:r>
        <w:rPr>
          <w:color w:val="000000"/>
        </w:rPr>
        <w:t>To print name tags, click on the desired format. A PDF will open for you to save and/or print.</w:t>
      </w:r>
      <w:r>
        <w:br/>
      </w:r>
      <w:r>
        <w:rPr>
          <w:noProof/>
        </w:rPr>
        <w:drawing>
          <wp:inline distT="0" distB="0" distL="0" distR="0" wp14:anchorId="76631776" wp14:editId="5287FE4E">
            <wp:extent cx="2743200" cy="876300"/>
            <wp:effectExtent l="0" t="0" r="0" b="0"/>
            <wp:docPr id="21" name="Picture 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 preferRelativeResize="0"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23FA" w:rsidRDefault="00A023FA" w:rsidP="00A023FA">
      <w:pPr>
        <w:pStyle w:val="li1"/>
        <w:ind w:left="0"/>
        <w:rPr>
          <w:color w:val="000000"/>
        </w:rPr>
      </w:pPr>
    </w:p>
    <w:p w:rsidR="00A023FA" w:rsidRDefault="00A023FA" w:rsidP="00A023FA">
      <w:pPr>
        <w:pStyle w:val="li1"/>
        <w:ind w:left="0"/>
      </w:pPr>
      <w:bookmarkStart w:id="1" w:name="_GoBack"/>
      <w:bookmarkEnd w:id="1"/>
    </w:p>
    <w:p w:rsidR="00482EA5" w:rsidRDefault="00482EA5" w:rsidP="00A023FA">
      <w:pPr>
        <w:pStyle w:val="li1"/>
        <w:ind w:left="0"/>
      </w:pPr>
      <w:r>
        <w:rPr>
          <w:color w:val="000000"/>
        </w:rPr>
        <w:t xml:space="preserve">To print table tents, select whether you would like to include QR codes and click </w:t>
      </w:r>
      <w:r w:rsidRPr="00FD396D">
        <w:rPr>
          <w:rStyle w:val="variable8"/>
          <w:highlight w:val="green"/>
        </w:rPr>
        <w:t>Print Table Tents</w:t>
      </w:r>
      <w:r w:rsidRPr="00FD396D">
        <w:rPr>
          <w:color w:val="000000"/>
          <w:highlight w:val="green"/>
        </w:rPr>
        <w:t>.</w:t>
      </w:r>
      <w:r>
        <w:rPr>
          <w:color w:val="000000"/>
        </w:rPr>
        <w:t xml:space="preserve"> A PDF will open for you to save and/or print.</w:t>
      </w:r>
      <w:r>
        <w:br/>
      </w:r>
      <w:r>
        <w:rPr>
          <w:noProof/>
        </w:rPr>
        <w:drawing>
          <wp:inline distT="0" distB="0" distL="0" distR="0" wp14:anchorId="4633DAAA" wp14:editId="4E588DEA">
            <wp:extent cx="2743200" cy="361950"/>
            <wp:effectExtent l="0" t="0" r="0" b="0"/>
            <wp:docPr id="20" name="Picture 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 preferRelativeResize="0"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2EA5" w:rsidRDefault="00482EA5" w:rsidP="00482EA5"/>
    <w:p w:rsidR="00820277" w:rsidRDefault="00A023FA"/>
    <w:sectPr w:rsidR="00820277" w:rsidSect="00F25A4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E40871"/>
    <w:multiLevelType w:val="multilevel"/>
    <w:tmpl w:val="0AEAF476"/>
    <w:lvl w:ilvl="0">
      <w:start w:val="1"/>
      <w:numFmt w:val="decimal"/>
      <w:lvlText w:val="%1."/>
      <w:lvlJc w:val="right"/>
      <w:pPr>
        <w:keepLines/>
        <w:tabs>
          <w:tab w:val="num" w:pos="600"/>
        </w:tabs>
        <w:spacing w:before="120" w:after="120"/>
        <w:ind w:left="600" w:hanging="210"/>
      </w:pPr>
      <w:rPr>
        <w:color w:val="000000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65F6A31"/>
    <w:multiLevelType w:val="multilevel"/>
    <w:tmpl w:val="614E76E2"/>
    <w:lvl w:ilvl="0">
      <w:numFmt w:val="decimal"/>
      <w:lvlText w:val=""/>
      <w:lvlJc w:val="left"/>
    </w:lvl>
    <w:lvl w:ilvl="1">
      <w:numFmt w:val="bullet"/>
      <w:lvlText w:val=""/>
      <w:lvlJc w:val="right"/>
      <w:pPr>
        <w:keepLines/>
        <w:tabs>
          <w:tab w:val="num" w:pos="1200"/>
        </w:tabs>
        <w:spacing w:before="120" w:after="120"/>
        <w:ind w:left="1200" w:hanging="210"/>
      </w:pPr>
      <w:rPr>
        <w:rFonts w:ascii="Symbol" w:hAnsi="Symbol"/>
        <w:color w:val="000000"/>
        <w:sz w:val="24"/>
        <w:szCs w:val="24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E037C27"/>
    <w:multiLevelType w:val="multilevel"/>
    <w:tmpl w:val="64D237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lvl w:ilvl="0">
        <w:start w:val="2"/>
        <w:numFmt w:val="decimal"/>
        <w:lvlText w:val="%1."/>
        <w:lvlJc w:val="right"/>
        <w:pPr>
          <w:tabs>
            <w:tab w:val="num" w:pos="600"/>
          </w:tabs>
          <w:spacing w:before="120" w:after="120"/>
          <w:ind w:left="600" w:hanging="210"/>
        </w:pPr>
        <w:rPr>
          <w:color w:val="000000"/>
          <w:sz w:val="24"/>
          <w:szCs w:val="24"/>
        </w:rPr>
      </w:lvl>
    </w:lvlOverride>
  </w:num>
  <w:num w:numId="3">
    <w:abstractNumId w:val="1"/>
  </w:num>
  <w:num w:numId="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EA5"/>
    <w:rsid w:val="00482EA5"/>
    <w:rsid w:val="00A023FA"/>
    <w:rsid w:val="00AF74B8"/>
    <w:rsid w:val="00FB2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D4B0C3"/>
  <w15:chartTrackingRefBased/>
  <w15:docId w15:val="{1167FE49-75ED-4840-A3F1-32884812D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23FA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82EA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">
    <w:name w:val="li"/>
    <w:rsid w:val="00482EA5"/>
    <w:pPr>
      <w:keepLines/>
      <w:spacing w:before="120" w:after="120" w:line="240" w:lineRule="auto"/>
      <w:ind w:left="600"/>
    </w:pPr>
    <w:rPr>
      <w:rFonts w:ascii="Calibri" w:eastAsia="Calibri" w:hAnsi="Calibri" w:cs="Calibri"/>
      <w:sz w:val="24"/>
      <w:szCs w:val="24"/>
    </w:rPr>
  </w:style>
  <w:style w:type="character" w:customStyle="1" w:styleId="variable8">
    <w:name w:val="variable_8"/>
    <w:rsid w:val="00482EA5"/>
    <w:rPr>
      <w:b/>
      <w:bCs/>
      <w:color w:val="000000"/>
      <w:sz w:val="24"/>
      <w:szCs w:val="24"/>
    </w:rPr>
  </w:style>
  <w:style w:type="paragraph" w:customStyle="1" w:styleId="p">
    <w:name w:val="p"/>
    <w:rsid w:val="00482EA5"/>
    <w:pPr>
      <w:spacing w:before="120" w:after="120" w:line="240" w:lineRule="atLeast"/>
    </w:pPr>
    <w:rPr>
      <w:rFonts w:ascii="Calibri" w:eastAsia="Calibri" w:hAnsi="Calibri" w:cs="Calibri"/>
      <w:sz w:val="24"/>
      <w:szCs w:val="24"/>
    </w:rPr>
  </w:style>
  <w:style w:type="paragraph" w:customStyle="1" w:styleId="h3">
    <w:name w:val="h3"/>
    <w:basedOn w:val="Heading3"/>
    <w:rsid w:val="00482EA5"/>
    <w:pPr>
      <w:spacing w:before="180" w:after="75" w:line="240" w:lineRule="auto"/>
    </w:pPr>
    <w:rPr>
      <w:rFonts w:ascii="Calibri" w:eastAsia="Calibri" w:hAnsi="Calibri" w:cs="Calibri"/>
      <w:b/>
      <w:bCs/>
      <w:color w:val="auto"/>
      <w:sz w:val="36"/>
      <w:szCs w:val="36"/>
    </w:rPr>
  </w:style>
  <w:style w:type="paragraph" w:customStyle="1" w:styleId="li1">
    <w:name w:val="li_1"/>
    <w:rsid w:val="00482EA5"/>
    <w:pPr>
      <w:keepLines/>
      <w:spacing w:before="120" w:after="120" w:line="240" w:lineRule="auto"/>
      <w:ind w:left="1200"/>
    </w:pPr>
    <w:rPr>
      <w:rFonts w:ascii="Calibri" w:eastAsia="Calibri" w:hAnsi="Calibri" w:cs="Calibri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82EA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Syracuse CSD</Company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Sweeney, Maureen</dc:creator>
  <cp:keywords/>
  <dc:description/>
  <cp:lastModifiedBy>Sweeney, Maureen</cp:lastModifiedBy>
  <cp:revision>2</cp:revision>
  <dcterms:created xsi:type="dcterms:W3CDTF">2017-09-29T15:46:00Z</dcterms:created>
  <dcterms:modified xsi:type="dcterms:W3CDTF">2017-10-23T16:50:00Z</dcterms:modified>
</cp:coreProperties>
</file>