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D83" w:rsidRPr="00384A2F" w:rsidRDefault="007C1C88" w:rsidP="006D1991">
      <w:pPr>
        <w:pStyle w:val="Noparagraphstyle"/>
        <w:tabs>
          <w:tab w:val="left" w:pos="1080"/>
          <w:tab w:val="left" w:pos="1980"/>
          <w:tab w:val="right" w:pos="9000"/>
        </w:tabs>
        <w:spacing w:line="240" w:lineRule="auto"/>
        <w:ind w:right="-90"/>
        <w:rPr>
          <w:rFonts w:ascii="Lucida Sans" w:hAnsi="Lucida Sans" w:cs="Lucida Sans"/>
          <w:b/>
          <w:iCs/>
          <w:sz w:val="50"/>
          <w:szCs w:val="52"/>
        </w:rPr>
      </w:pPr>
      <w:r>
        <w:rPr>
          <w:rFonts w:ascii="Lucida Sans" w:hAnsi="Lucida Sans" w:cs="Lucida Sans"/>
          <w:noProof/>
          <w:color w:val="800000"/>
          <w:sz w:val="14"/>
          <w:szCs w:val="25"/>
          <w:lang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-135255</wp:posOffset>
            </wp:positionV>
            <wp:extent cx="859155" cy="1192530"/>
            <wp:effectExtent l="0" t="0" r="0" b="7620"/>
            <wp:wrapNone/>
            <wp:docPr id="16" name="Picture 16" descr="Colo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lor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0" t="14214" r="10660" b="12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192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FB3">
        <w:rPr>
          <w:rFonts w:ascii="Lucida Sans" w:hAnsi="Lucida Sans" w:cs="Lucida Sans"/>
          <w:b/>
          <w:iCs/>
          <w:sz w:val="50"/>
          <w:szCs w:val="52"/>
        </w:rPr>
        <w:tab/>
        <w:t xml:space="preserve">     </w:t>
      </w:r>
      <w:r w:rsidR="00B02D83" w:rsidRPr="00384A2F">
        <w:rPr>
          <w:rFonts w:ascii="Lucida Sans" w:hAnsi="Lucida Sans" w:cs="Lucida Sans"/>
          <w:b/>
          <w:iCs/>
          <w:sz w:val="50"/>
          <w:szCs w:val="52"/>
        </w:rPr>
        <w:t>SYRACUSE CITY SCHOOL DISTRICT</w:t>
      </w:r>
    </w:p>
    <w:p w:rsidR="00B02D83" w:rsidRPr="00384A2F" w:rsidRDefault="00B02D83" w:rsidP="00B02D83">
      <w:pPr>
        <w:pStyle w:val="Noparagraphstyle"/>
        <w:tabs>
          <w:tab w:val="left" w:pos="1170"/>
          <w:tab w:val="left" w:pos="3733"/>
        </w:tabs>
        <w:spacing w:line="240" w:lineRule="auto"/>
        <w:ind w:left="1620"/>
        <w:rPr>
          <w:rFonts w:ascii="Lucida Sans" w:hAnsi="Lucida Sans" w:cs="Lucida Sans"/>
          <w:color w:val="800000"/>
          <w:sz w:val="14"/>
          <w:szCs w:val="25"/>
        </w:rPr>
      </w:pPr>
      <w:r w:rsidRPr="00384A2F">
        <w:rPr>
          <w:rFonts w:ascii="Lucida Sans" w:hAnsi="Lucida Sans" w:cs="Lucida Sans"/>
          <w:color w:val="800000"/>
          <w:sz w:val="14"/>
          <w:szCs w:val="25"/>
        </w:rPr>
        <w:tab/>
      </w:r>
    </w:p>
    <w:p w:rsidR="00B02D83" w:rsidRPr="00384A2F" w:rsidRDefault="00097DCB" w:rsidP="00D8374A">
      <w:pPr>
        <w:pStyle w:val="Noparagraphstyle"/>
        <w:tabs>
          <w:tab w:val="left" w:pos="8280"/>
          <w:tab w:val="right" w:pos="10620"/>
        </w:tabs>
        <w:spacing w:line="240" w:lineRule="auto"/>
        <w:ind w:left="1980"/>
        <w:rPr>
          <w:rFonts w:ascii="Lucida Sans" w:hAnsi="Lucida Sans" w:cs="Lucida Sans"/>
          <w:color w:val="800000"/>
          <w:szCs w:val="25"/>
        </w:rPr>
      </w:pPr>
      <w:r>
        <w:rPr>
          <w:rFonts w:ascii="Lucida Sans" w:hAnsi="Lucida Sans" w:cs="Lucida Sans"/>
          <w:color w:val="800000"/>
          <w:szCs w:val="25"/>
        </w:rPr>
        <w:t xml:space="preserve">Accounts Payable Department </w:t>
      </w:r>
      <w:r w:rsidR="00526946">
        <w:rPr>
          <w:rFonts w:ascii="Lucida Sans" w:hAnsi="Lucida Sans" w:cs="Lucida Sans"/>
          <w:color w:val="800000"/>
          <w:szCs w:val="25"/>
        </w:rPr>
        <w:t xml:space="preserve">                            </w:t>
      </w:r>
      <w:r w:rsidR="00EC3F3C">
        <w:rPr>
          <w:rFonts w:ascii="Lucida Sans" w:hAnsi="Lucida Sans" w:cs="Lucida Sans"/>
          <w:color w:val="800000"/>
          <w:szCs w:val="25"/>
        </w:rPr>
        <w:t xml:space="preserve">         Jaime Alicea</w:t>
      </w:r>
      <w:r w:rsidR="00526946">
        <w:rPr>
          <w:rFonts w:ascii="Lucida Sans" w:hAnsi="Lucida Sans" w:cs="Lucida Sans"/>
          <w:color w:val="800000"/>
          <w:szCs w:val="25"/>
        </w:rPr>
        <w:t xml:space="preserve"> </w:t>
      </w:r>
    </w:p>
    <w:p w:rsidR="00B02D83" w:rsidRDefault="00097DCB" w:rsidP="00D8374A">
      <w:pPr>
        <w:pStyle w:val="Noparagraphstyle"/>
        <w:tabs>
          <w:tab w:val="left" w:pos="8280"/>
          <w:tab w:val="right" w:pos="10620"/>
        </w:tabs>
        <w:spacing w:line="240" w:lineRule="auto"/>
        <w:ind w:left="1980"/>
        <w:rPr>
          <w:rFonts w:ascii="Lucida Sans" w:hAnsi="Lucida Sans" w:cs="Lucida Sans"/>
          <w:i/>
          <w:iCs/>
        </w:rPr>
      </w:pPr>
      <w:r>
        <w:rPr>
          <w:rFonts w:ascii="Lucida Sans" w:hAnsi="Lucida Sans" w:cs="Lucida Sans"/>
          <w:i/>
          <w:iCs/>
          <w:w w:val="95"/>
          <w:sz w:val="18"/>
          <w:szCs w:val="18"/>
        </w:rPr>
        <w:t>725 Harrison Street</w:t>
      </w:r>
      <w:r w:rsidR="00B02D83">
        <w:rPr>
          <w:rFonts w:ascii="Lucida Sans" w:hAnsi="Lucida Sans" w:cs="Lucida Sans"/>
          <w:i/>
          <w:iCs/>
          <w:w w:val="95"/>
          <w:sz w:val="18"/>
          <w:szCs w:val="18"/>
        </w:rPr>
        <w:t xml:space="preserve">• Syracuse, NY </w:t>
      </w:r>
      <w:r>
        <w:rPr>
          <w:rFonts w:ascii="Lucida Sans" w:hAnsi="Lucida Sans" w:cs="Lucida Sans"/>
          <w:i/>
          <w:iCs/>
          <w:w w:val="95"/>
          <w:sz w:val="18"/>
          <w:szCs w:val="18"/>
        </w:rPr>
        <w:t>13210</w:t>
      </w:r>
      <w:r w:rsidR="00526946">
        <w:rPr>
          <w:rFonts w:ascii="Lucida Sans" w:hAnsi="Lucida Sans" w:cs="Lucida Sans"/>
          <w:i/>
          <w:iCs/>
        </w:rPr>
        <w:t xml:space="preserve">       </w:t>
      </w:r>
      <w:r w:rsidR="00EC3F3C">
        <w:rPr>
          <w:rFonts w:ascii="Lucida Sans" w:hAnsi="Lucida Sans" w:cs="Lucida Sans"/>
          <w:i/>
          <w:iCs/>
        </w:rPr>
        <w:t xml:space="preserve">                    </w:t>
      </w:r>
      <w:bookmarkStart w:id="0" w:name="_GoBack"/>
      <w:bookmarkEnd w:id="0"/>
      <w:r w:rsidR="00B02D83">
        <w:rPr>
          <w:rFonts w:ascii="Lucida Sans" w:hAnsi="Lucida Sans" w:cs="Lucida Sans"/>
          <w:i/>
          <w:iCs/>
          <w:sz w:val="18"/>
          <w:szCs w:val="18"/>
        </w:rPr>
        <w:t>Superintendent of Schools</w:t>
      </w:r>
    </w:p>
    <w:p w:rsidR="00B02D83" w:rsidRDefault="00B02D83" w:rsidP="00B02D83">
      <w:pPr>
        <w:pStyle w:val="Noparagraphstyle"/>
        <w:tabs>
          <w:tab w:val="right" w:pos="10620"/>
        </w:tabs>
        <w:spacing w:line="240" w:lineRule="auto"/>
        <w:ind w:left="1980"/>
        <w:rPr>
          <w:rFonts w:ascii="Lucida Sans" w:hAnsi="Lucida Sans" w:cs="Lucida Sans"/>
          <w:i/>
          <w:iCs/>
        </w:rPr>
      </w:pPr>
      <w:r>
        <w:rPr>
          <w:rFonts w:ascii="Lucida Sans" w:hAnsi="Lucida Sans" w:cs="Lucida Sans"/>
          <w:i/>
          <w:iCs/>
          <w:w w:val="95"/>
          <w:sz w:val="18"/>
          <w:szCs w:val="18"/>
        </w:rPr>
        <w:t>Phon</w:t>
      </w:r>
      <w:r w:rsidR="00FF1598">
        <w:rPr>
          <w:rFonts w:ascii="Lucida Sans" w:hAnsi="Lucida Sans" w:cs="Lucida Sans"/>
          <w:i/>
          <w:iCs/>
          <w:w w:val="95"/>
          <w:sz w:val="18"/>
          <w:szCs w:val="18"/>
        </w:rPr>
        <w:t>e 315•435•</w:t>
      </w:r>
      <w:r w:rsidR="00097DCB">
        <w:rPr>
          <w:rFonts w:ascii="Lucida Sans" w:hAnsi="Lucida Sans" w:cs="Lucida Sans"/>
          <w:i/>
          <w:iCs/>
          <w:w w:val="95"/>
          <w:sz w:val="18"/>
          <w:szCs w:val="18"/>
        </w:rPr>
        <w:t>4840</w:t>
      </w:r>
      <w:r w:rsidR="00FF1598">
        <w:rPr>
          <w:rFonts w:ascii="Lucida Sans" w:hAnsi="Lucida Sans" w:cs="Lucida Sans"/>
          <w:i/>
          <w:iCs/>
          <w:w w:val="95"/>
          <w:sz w:val="18"/>
          <w:szCs w:val="18"/>
        </w:rPr>
        <w:t>• Fax 315•435•</w:t>
      </w:r>
      <w:r w:rsidR="00097DCB">
        <w:rPr>
          <w:rFonts w:ascii="Lucida Sans" w:hAnsi="Lucida Sans" w:cs="Lucida Sans"/>
          <w:i/>
          <w:iCs/>
          <w:w w:val="95"/>
          <w:sz w:val="18"/>
          <w:szCs w:val="18"/>
        </w:rPr>
        <w:t>4190</w:t>
      </w:r>
      <w:r>
        <w:rPr>
          <w:rFonts w:ascii="Lucida Sans" w:hAnsi="Lucida Sans" w:cs="Lucida Sans"/>
          <w:i/>
          <w:iCs/>
          <w:w w:val="95"/>
          <w:sz w:val="18"/>
          <w:szCs w:val="18"/>
        </w:rPr>
        <w:tab/>
      </w:r>
    </w:p>
    <w:p w:rsidR="00B02D83" w:rsidRDefault="007C1C88" w:rsidP="00B02D83">
      <w:pPr>
        <w:tabs>
          <w:tab w:val="left" w:pos="1170"/>
        </w:tabs>
        <w:ind w:right="54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123190</wp:posOffset>
                </wp:positionV>
                <wp:extent cx="6044565" cy="0"/>
                <wp:effectExtent l="11430" t="8255" r="11430" b="10795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4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89469" id="Line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9.7pt" to="547.3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bsd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"/>
            </w:pict>
          </mc:Fallback>
        </mc:AlternateContent>
      </w:r>
    </w:p>
    <w:p w:rsidR="00F42507" w:rsidRDefault="00F42507" w:rsidP="00F42507">
      <w:pPr>
        <w:pStyle w:val="BodyTextIndent2"/>
        <w:spacing w:after="0" w:line="240" w:lineRule="auto"/>
        <w:ind w:left="0"/>
        <w:rPr>
          <w:rFonts w:ascii="Calibri" w:hAnsi="Calibri"/>
        </w:rPr>
      </w:pPr>
    </w:p>
    <w:p w:rsidR="00097DCB" w:rsidRPr="00C83DEE" w:rsidRDefault="00097DCB" w:rsidP="0012382F">
      <w:pPr>
        <w:ind w:left="6480" w:hanging="6480"/>
        <w:jc w:val="center"/>
        <w:rPr>
          <w:b/>
          <w:sz w:val="32"/>
          <w:szCs w:val="32"/>
          <w:u w:val="single"/>
        </w:rPr>
      </w:pPr>
      <w:r w:rsidRPr="00C83DEE">
        <w:rPr>
          <w:b/>
          <w:sz w:val="32"/>
          <w:szCs w:val="32"/>
          <w:u w:val="single"/>
        </w:rPr>
        <w:t>PROCEDURES FOR USING DISTRICT WEGMANS CARD</w:t>
      </w:r>
    </w:p>
    <w:p w:rsidR="00097DCB" w:rsidRDefault="00097DCB" w:rsidP="00097DCB">
      <w:pPr>
        <w:pStyle w:val="ListParagraph"/>
        <w:rPr>
          <w:rFonts w:ascii="Times New Roman" w:hAnsi="Times New Roman"/>
          <w:sz w:val="24"/>
          <w:szCs w:val="24"/>
        </w:rPr>
      </w:pPr>
    </w:p>
    <w:p w:rsidR="00097DCB" w:rsidRPr="008B5F51" w:rsidRDefault="00097DCB" w:rsidP="00531046">
      <w:pPr>
        <w:pStyle w:val="ListParagraph"/>
        <w:numPr>
          <w:ilvl w:val="0"/>
          <w:numId w:val="11"/>
        </w:numPr>
        <w:ind w:right="720"/>
        <w:jc w:val="both"/>
        <w:rPr>
          <w:rFonts w:ascii="Times New Roman" w:hAnsi="Times New Roman"/>
          <w:sz w:val="24"/>
          <w:szCs w:val="24"/>
        </w:rPr>
      </w:pPr>
      <w:r w:rsidRPr="00C83DEE">
        <w:rPr>
          <w:rFonts w:ascii="Times New Roman" w:hAnsi="Times New Roman"/>
          <w:sz w:val="24"/>
          <w:szCs w:val="24"/>
        </w:rPr>
        <w:t>Wegmans Shoppers Club cards can be picked up from Pat Hellinger, Accounts Receivable 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F51">
        <w:rPr>
          <w:rFonts w:ascii="Times New Roman" w:hAnsi="Times New Roman"/>
          <w:sz w:val="24"/>
          <w:szCs w:val="24"/>
        </w:rPr>
        <w:t>Central Office ext. 4840.</w:t>
      </w:r>
    </w:p>
    <w:p w:rsidR="00097DCB" w:rsidRPr="00C83DEE" w:rsidRDefault="00097DCB" w:rsidP="00531046">
      <w:pPr>
        <w:pStyle w:val="ListParagraph"/>
        <w:ind w:right="720"/>
        <w:jc w:val="both"/>
        <w:rPr>
          <w:rFonts w:ascii="Times New Roman" w:hAnsi="Times New Roman"/>
          <w:sz w:val="24"/>
          <w:szCs w:val="24"/>
        </w:rPr>
      </w:pPr>
    </w:p>
    <w:p w:rsidR="00097DCB" w:rsidRPr="00C83DEE" w:rsidRDefault="00097DCB" w:rsidP="00531046">
      <w:pPr>
        <w:pStyle w:val="ListParagraph"/>
        <w:numPr>
          <w:ilvl w:val="0"/>
          <w:numId w:val="11"/>
        </w:numPr>
        <w:ind w:right="720"/>
        <w:jc w:val="both"/>
        <w:rPr>
          <w:rFonts w:ascii="Times New Roman" w:hAnsi="Times New Roman"/>
          <w:sz w:val="24"/>
          <w:szCs w:val="24"/>
        </w:rPr>
      </w:pPr>
      <w:r w:rsidRPr="00C83DEE">
        <w:rPr>
          <w:rFonts w:ascii="Times New Roman" w:hAnsi="Times New Roman"/>
          <w:sz w:val="24"/>
          <w:szCs w:val="24"/>
        </w:rPr>
        <w:t xml:space="preserve">You will receive a PIN # with the card. </w:t>
      </w:r>
      <w:r>
        <w:rPr>
          <w:rFonts w:ascii="Times New Roman" w:hAnsi="Times New Roman"/>
          <w:b/>
          <w:sz w:val="24"/>
          <w:szCs w:val="24"/>
          <w:u w:val="single"/>
        </w:rPr>
        <w:t>DO</w:t>
      </w:r>
      <w:r w:rsidRPr="00A13F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NOT</w:t>
      </w:r>
      <w:r w:rsidRPr="00A13F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CHANGE</w:t>
      </w:r>
      <w:r w:rsidRPr="00A13F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THE</w:t>
      </w:r>
      <w:r w:rsidRPr="00A13F09">
        <w:rPr>
          <w:rFonts w:ascii="Times New Roman" w:hAnsi="Times New Roman"/>
          <w:b/>
          <w:sz w:val="24"/>
          <w:szCs w:val="24"/>
          <w:u w:val="single"/>
        </w:rPr>
        <w:t xml:space="preserve"> PIN #.</w:t>
      </w:r>
      <w:r w:rsidRPr="00C83DEE">
        <w:rPr>
          <w:rFonts w:ascii="Times New Roman" w:hAnsi="Times New Roman"/>
          <w:sz w:val="24"/>
          <w:szCs w:val="24"/>
        </w:rPr>
        <w:t xml:space="preserve"> If you forget or lose the PIN #, contact Pat Hellinger at ext. 4840 or </w:t>
      </w:r>
      <w:r w:rsidR="003B2438">
        <w:rPr>
          <w:rFonts w:ascii="Times New Roman" w:hAnsi="Times New Roman"/>
          <w:sz w:val="24"/>
          <w:szCs w:val="24"/>
        </w:rPr>
        <w:t>Bess Lyon</w:t>
      </w:r>
      <w:r w:rsidRPr="001C7B13">
        <w:rPr>
          <w:rFonts w:ascii="Times New Roman" w:hAnsi="Times New Roman"/>
          <w:sz w:val="24"/>
          <w:szCs w:val="24"/>
        </w:rPr>
        <w:t xml:space="preserve"> </w:t>
      </w:r>
      <w:r w:rsidRPr="00C83DEE">
        <w:rPr>
          <w:rFonts w:ascii="Times New Roman" w:hAnsi="Times New Roman"/>
          <w:sz w:val="24"/>
          <w:szCs w:val="24"/>
        </w:rPr>
        <w:t xml:space="preserve">at ext. </w:t>
      </w:r>
      <w:r w:rsidR="003B2438">
        <w:rPr>
          <w:rFonts w:ascii="Times New Roman" w:hAnsi="Times New Roman"/>
          <w:sz w:val="24"/>
          <w:szCs w:val="24"/>
        </w:rPr>
        <w:t>4832</w:t>
      </w:r>
      <w:r w:rsidRPr="00C83DEE">
        <w:rPr>
          <w:rFonts w:ascii="Times New Roman" w:hAnsi="Times New Roman"/>
          <w:sz w:val="24"/>
          <w:szCs w:val="24"/>
        </w:rPr>
        <w:t>.</w:t>
      </w:r>
    </w:p>
    <w:p w:rsidR="00097DCB" w:rsidRPr="00C83DEE" w:rsidRDefault="00097DCB" w:rsidP="00531046">
      <w:pPr>
        <w:pStyle w:val="ListParagraph"/>
        <w:ind w:right="720"/>
        <w:jc w:val="both"/>
        <w:rPr>
          <w:rFonts w:ascii="Times New Roman" w:hAnsi="Times New Roman"/>
          <w:sz w:val="24"/>
          <w:szCs w:val="24"/>
        </w:rPr>
      </w:pPr>
    </w:p>
    <w:p w:rsidR="003B2438" w:rsidRPr="00C83DEE" w:rsidRDefault="00097DCB" w:rsidP="003B2438">
      <w:pPr>
        <w:pStyle w:val="ListParagraph"/>
        <w:numPr>
          <w:ilvl w:val="0"/>
          <w:numId w:val="11"/>
        </w:numPr>
        <w:ind w:right="720"/>
        <w:jc w:val="both"/>
        <w:rPr>
          <w:rFonts w:ascii="Times New Roman" w:hAnsi="Times New Roman"/>
          <w:sz w:val="24"/>
          <w:szCs w:val="24"/>
        </w:rPr>
      </w:pPr>
      <w:r w:rsidRPr="00C83DEE">
        <w:rPr>
          <w:rFonts w:ascii="Times New Roman" w:hAnsi="Times New Roman"/>
          <w:sz w:val="24"/>
          <w:szCs w:val="24"/>
        </w:rPr>
        <w:t xml:space="preserve">The Shoppers Club cards should only be used for </w:t>
      </w:r>
      <w:r w:rsidRPr="00C83DEE">
        <w:rPr>
          <w:rFonts w:ascii="Times New Roman" w:hAnsi="Times New Roman"/>
          <w:b/>
          <w:sz w:val="24"/>
          <w:szCs w:val="24"/>
        </w:rPr>
        <w:t>food</w:t>
      </w:r>
      <w:r w:rsidRPr="00C83DEE">
        <w:rPr>
          <w:rFonts w:ascii="Times New Roman" w:hAnsi="Times New Roman"/>
          <w:sz w:val="24"/>
          <w:szCs w:val="24"/>
        </w:rPr>
        <w:t xml:space="preserve"> items and products relating to </w:t>
      </w:r>
      <w:r w:rsidR="007C1C88">
        <w:rPr>
          <w:rFonts w:ascii="Times New Roman" w:hAnsi="Times New Roman"/>
          <w:sz w:val="24"/>
          <w:szCs w:val="24"/>
        </w:rPr>
        <w:t xml:space="preserve">serving the </w:t>
      </w:r>
      <w:r w:rsidRPr="00C83DEE">
        <w:rPr>
          <w:rFonts w:ascii="Times New Roman" w:hAnsi="Times New Roman"/>
          <w:sz w:val="24"/>
          <w:szCs w:val="24"/>
        </w:rPr>
        <w:t xml:space="preserve">food (napkins, plates, </w:t>
      </w:r>
      <w:r w:rsidR="007C1C88">
        <w:rPr>
          <w:rFonts w:ascii="Times New Roman" w:hAnsi="Times New Roman"/>
          <w:sz w:val="24"/>
          <w:szCs w:val="24"/>
        </w:rPr>
        <w:t xml:space="preserve">cups, </w:t>
      </w:r>
      <w:r w:rsidRPr="00C83DEE">
        <w:rPr>
          <w:rFonts w:ascii="Times New Roman" w:hAnsi="Times New Roman"/>
          <w:sz w:val="24"/>
          <w:szCs w:val="24"/>
        </w:rPr>
        <w:t>cutlery, etc</w:t>
      </w:r>
      <w:r>
        <w:rPr>
          <w:rFonts w:ascii="Times New Roman" w:hAnsi="Times New Roman"/>
          <w:sz w:val="24"/>
          <w:szCs w:val="24"/>
        </w:rPr>
        <w:t>.</w:t>
      </w:r>
      <w:r w:rsidRPr="00C83DEE">
        <w:rPr>
          <w:rFonts w:ascii="Times New Roman" w:hAnsi="Times New Roman"/>
          <w:sz w:val="24"/>
          <w:szCs w:val="24"/>
        </w:rPr>
        <w:t xml:space="preserve">).  If you are unsure if an item is allowed, please contact Pat Hellinger at ext. 4840 or </w:t>
      </w:r>
      <w:r w:rsidR="003B2438">
        <w:rPr>
          <w:rFonts w:ascii="Times New Roman" w:hAnsi="Times New Roman"/>
          <w:sz w:val="24"/>
          <w:szCs w:val="24"/>
        </w:rPr>
        <w:t>Bess Lyon</w:t>
      </w:r>
      <w:r w:rsidR="003B2438" w:rsidRPr="001C7B13">
        <w:rPr>
          <w:rFonts w:ascii="Times New Roman" w:hAnsi="Times New Roman"/>
          <w:sz w:val="24"/>
          <w:szCs w:val="24"/>
        </w:rPr>
        <w:t xml:space="preserve"> </w:t>
      </w:r>
      <w:r w:rsidR="003B2438" w:rsidRPr="00C83DEE">
        <w:rPr>
          <w:rFonts w:ascii="Times New Roman" w:hAnsi="Times New Roman"/>
          <w:sz w:val="24"/>
          <w:szCs w:val="24"/>
        </w:rPr>
        <w:t xml:space="preserve">at ext. </w:t>
      </w:r>
      <w:r w:rsidR="003B2438">
        <w:rPr>
          <w:rFonts w:ascii="Times New Roman" w:hAnsi="Times New Roman"/>
          <w:sz w:val="24"/>
          <w:szCs w:val="24"/>
        </w:rPr>
        <w:t>4832</w:t>
      </w:r>
      <w:r w:rsidR="003B2438" w:rsidRPr="00C83DEE">
        <w:rPr>
          <w:rFonts w:ascii="Times New Roman" w:hAnsi="Times New Roman"/>
          <w:sz w:val="24"/>
          <w:szCs w:val="24"/>
        </w:rPr>
        <w:t>.</w:t>
      </w:r>
    </w:p>
    <w:p w:rsidR="00097DCB" w:rsidRPr="003B2438" w:rsidRDefault="00097DCB" w:rsidP="003B2438">
      <w:pPr>
        <w:ind w:left="1080" w:right="720"/>
        <w:jc w:val="both"/>
      </w:pPr>
    </w:p>
    <w:p w:rsidR="00097DCB" w:rsidRPr="00C83DEE" w:rsidRDefault="00097DCB" w:rsidP="00303BDE">
      <w:pPr>
        <w:ind w:left="2160" w:right="720"/>
        <w:jc w:val="both"/>
      </w:pPr>
      <w:r w:rsidRPr="00C83DEE">
        <w:rPr>
          <w:b/>
          <w:u w:val="single"/>
        </w:rPr>
        <w:t xml:space="preserve">Do not purchase: </w:t>
      </w:r>
      <w:r w:rsidR="007C1C88">
        <w:rPr>
          <w:b/>
          <w:u w:val="single"/>
        </w:rPr>
        <w:t xml:space="preserve">school supplies, coffee makers, </w:t>
      </w:r>
      <w:r w:rsidRPr="00C83DEE">
        <w:rPr>
          <w:b/>
          <w:u w:val="single"/>
        </w:rPr>
        <w:t xml:space="preserve">gift cards, </w:t>
      </w:r>
      <w:proofErr w:type="gramStart"/>
      <w:r w:rsidRPr="00C83DEE">
        <w:rPr>
          <w:b/>
          <w:u w:val="single"/>
        </w:rPr>
        <w:t>flowers</w:t>
      </w:r>
      <w:proofErr w:type="gramEnd"/>
      <w:r w:rsidRPr="00C83DEE">
        <w:rPr>
          <w:b/>
          <w:u w:val="single"/>
        </w:rPr>
        <w:t xml:space="preserve">, plants, wrapping paper, </w:t>
      </w:r>
      <w:r w:rsidR="007C1C88">
        <w:rPr>
          <w:b/>
          <w:u w:val="single"/>
        </w:rPr>
        <w:t xml:space="preserve">greeting cards, </w:t>
      </w:r>
      <w:r w:rsidRPr="00C83DEE">
        <w:rPr>
          <w:b/>
          <w:u w:val="single"/>
        </w:rPr>
        <w:t xml:space="preserve">note </w:t>
      </w:r>
      <w:r>
        <w:rPr>
          <w:b/>
          <w:u w:val="single"/>
        </w:rPr>
        <w:t>cards,</w:t>
      </w:r>
      <w:r w:rsidR="007C1C88">
        <w:rPr>
          <w:b/>
          <w:u w:val="single"/>
        </w:rPr>
        <w:t xml:space="preserve"> </w:t>
      </w:r>
      <w:r>
        <w:rPr>
          <w:b/>
          <w:u w:val="single"/>
        </w:rPr>
        <w:t>alcoholic beverages, tobacco products or lottery tickets.</w:t>
      </w:r>
      <w:r w:rsidRPr="00C83DEE">
        <w:rPr>
          <w:b/>
          <w:u w:val="single"/>
        </w:rPr>
        <w:t xml:space="preserve"> </w:t>
      </w:r>
    </w:p>
    <w:p w:rsidR="00097DCB" w:rsidRPr="00C83DEE" w:rsidRDefault="00097DCB" w:rsidP="00303BDE">
      <w:pPr>
        <w:pStyle w:val="ListParagraph"/>
        <w:ind w:left="1335" w:right="720"/>
        <w:jc w:val="both"/>
        <w:rPr>
          <w:rFonts w:ascii="Times New Roman" w:hAnsi="Times New Roman"/>
          <w:sz w:val="24"/>
          <w:szCs w:val="24"/>
        </w:rPr>
      </w:pPr>
    </w:p>
    <w:p w:rsidR="00097DCB" w:rsidRPr="00C83DEE" w:rsidRDefault="00097DCB" w:rsidP="00303BDE">
      <w:pPr>
        <w:ind w:left="2160" w:right="720"/>
        <w:jc w:val="both"/>
        <w:rPr>
          <w:b/>
        </w:rPr>
      </w:pPr>
      <w:r>
        <w:rPr>
          <w:b/>
          <w:u w:val="single"/>
        </w:rPr>
        <w:t>A</w:t>
      </w:r>
      <w:r w:rsidRPr="00C83DEE">
        <w:rPr>
          <w:b/>
          <w:u w:val="single"/>
        </w:rPr>
        <w:t xml:space="preserve"> person who purchases non-allowable item(s) is required to reimburse the District for the cost of the non-allowable item(s)</w:t>
      </w:r>
      <w:r>
        <w:rPr>
          <w:b/>
          <w:u w:val="single"/>
        </w:rPr>
        <w:t xml:space="preserve"> IMMEDIATELY upon notification of disallowance</w:t>
      </w:r>
      <w:r w:rsidRPr="00C83DEE">
        <w:rPr>
          <w:b/>
        </w:rPr>
        <w:t>.</w:t>
      </w:r>
    </w:p>
    <w:p w:rsidR="00097DCB" w:rsidRPr="00C83DEE" w:rsidRDefault="00097DCB" w:rsidP="00531046">
      <w:pPr>
        <w:pStyle w:val="ListParagraph"/>
        <w:ind w:right="720"/>
        <w:jc w:val="both"/>
        <w:rPr>
          <w:rFonts w:ascii="Times New Roman" w:hAnsi="Times New Roman"/>
          <w:sz w:val="24"/>
          <w:szCs w:val="24"/>
        </w:rPr>
      </w:pPr>
    </w:p>
    <w:p w:rsidR="00097DCB" w:rsidRPr="00581398" w:rsidRDefault="00097DCB" w:rsidP="00531046">
      <w:pPr>
        <w:pStyle w:val="ListParagraph"/>
        <w:numPr>
          <w:ilvl w:val="0"/>
          <w:numId w:val="11"/>
        </w:numPr>
        <w:ind w:righ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Pr="00C83DEE">
        <w:rPr>
          <w:rFonts w:ascii="Times New Roman" w:hAnsi="Times New Roman"/>
          <w:sz w:val="24"/>
          <w:szCs w:val="24"/>
        </w:rPr>
        <w:t xml:space="preserve">SCSD card will </w:t>
      </w:r>
      <w:r w:rsidRPr="00581398">
        <w:rPr>
          <w:rFonts w:ascii="Times New Roman" w:hAnsi="Times New Roman"/>
          <w:sz w:val="24"/>
          <w:szCs w:val="24"/>
        </w:rPr>
        <w:t xml:space="preserve">receive </w:t>
      </w:r>
      <w:r>
        <w:rPr>
          <w:rFonts w:ascii="Times New Roman" w:hAnsi="Times New Roman"/>
          <w:sz w:val="24"/>
          <w:szCs w:val="24"/>
        </w:rPr>
        <w:t xml:space="preserve">all </w:t>
      </w:r>
      <w:r w:rsidRPr="00581398">
        <w:rPr>
          <w:rFonts w:ascii="Times New Roman" w:hAnsi="Times New Roman"/>
          <w:sz w:val="24"/>
          <w:szCs w:val="24"/>
        </w:rPr>
        <w:t xml:space="preserve">applicable </w:t>
      </w:r>
      <w:r>
        <w:rPr>
          <w:rFonts w:ascii="Times New Roman" w:hAnsi="Times New Roman"/>
          <w:sz w:val="24"/>
          <w:szCs w:val="24"/>
        </w:rPr>
        <w:t xml:space="preserve">store </w:t>
      </w:r>
      <w:r w:rsidRPr="00581398">
        <w:rPr>
          <w:rFonts w:ascii="Times New Roman" w:hAnsi="Times New Roman"/>
          <w:sz w:val="24"/>
          <w:szCs w:val="24"/>
        </w:rPr>
        <w:t>discounts.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398">
        <w:rPr>
          <w:rFonts w:ascii="Times New Roman" w:hAnsi="Times New Roman"/>
          <w:sz w:val="24"/>
          <w:szCs w:val="24"/>
        </w:rPr>
        <w:t xml:space="preserve">Do not scan your personal Shoppers Club Card when using the SCSD card.  </w:t>
      </w:r>
    </w:p>
    <w:p w:rsidR="00097DCB" w:rsidRPr="00581398" w:rsidRDefault="00097DCB" w:rsidP="00531046">
      <w:pPr>
        <w:pStyle w:val="ListParagraph"/>
        <w:ind w:right="720"/>
        <w:jc w:val="both"/>
        <w:rPr>
          <w:rFonts w:ascii="Times New Roman" w:hAnsi="Times New Roman"/>
          <w:sz w:val="24"/>
          <w:szCs w:val="24"/>
        </w:rPr>
      </w:pPr>
    </w:p>
    <w:p w:rsidR="00097DCB" w:rsidRPr="0073402B" w:rsidRDefault="00097DCB" w:rsidP="00531046">
      <w:pPr>
        <w:pStyle w:val="ListParagraph"/>
        <w:numPr>
          <w:ilvl w:val="0"/>
          <w:numId w:val="11"/>
        </w:numPr>
        <w:ind w:right="720"/>
        <w:jc w:val="both"/>
        <w:rPr>
          <w:rFonts w:ascii="Times New Roman" w:hAnsi="Times New Roman"/>
          <w:sz w:val="24"/>
          <w:szCs w:val="24"/>
        </w:rPr>
      </w:pPr>
      <w:r w:rsidRPr="0073402B">
        <w:rPr>
          <w:rFonts w:ascii="Times New Roman" w:hAnsi="Times New Roman"/>
          <w:sz w:val="24"/>
          <w:szCs w:val="24"/>
        </w:rPr>
        <w:t>Do not leave the store without the original receipt.</w:t>
      </w:r>
    </w:p>
    <w:p w:rsidR="00097DCB" w:rsidRPr="00C83DEE" w:rsidRDefault="00097DCB" w:rsidP="00531046">
      <w:pPr>
        <w:pStyle w:val="ListParagraph"/>
        <w:ind w:right="720"/>
        <w:jc w:val="both"/>
        <w:rPr>
          <w:rFonts w:ascii="Times New Roman" w:hAnsi="Times New Roman"/>
          <w:sz w:val="24"/>
          <w:szCs w:val="24"/>
        </w:rPr>
      </w:pPr>
    </w:p>
    <w:p w:rsidR="00097DCB" w:rsidRPr="0073402B" w:rsidRDefault="00097DCB" w:rsidP="00531046">
      <w:pPr>
        <w:pStyle w:val="ListParagraph"/>
        <w:numPr>
          <w:ilvl w:val="0"/>
          <w:numId w:val="11"/>
        </w:numPr>
        <w:ind w:right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3402B">
        <w:rPr>
          <w:rFonts w:ascii="Times New Roman" w:hAnsi="Times New Roman"/>
          <w:b/>
          <w:sz w:val="24"/>
          <w:szCs w:val="24"/>
          <w:u w:val="single"/>
        </w:rPr>
        <w:t xml:space="preserve">Submit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original </w:t>
      </w:r>
      <w:r w:rsidRPr="0073402B">
        <w:rPr>
          <w:rFonts w:ascii="Times New Roman" w:hAnsi="Times New Roman"/>
          <w:b/>
          <w:sz w:val="24"/>
          <w:szCs w:val="24"/>
          <w:u w:val="single"/>
        </w:rPr>
        <w:t>receipt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55D9A">
        <w:rPr>
          <w:rFonts w:ascii="Times New Roman" w:hAnsi="Times New Roman"/>
          <w:b/>
          <w:sz w:val="24"/>
          <w:szCs w:val="24"/>
          <w:u w:val="single"/>
        </w:rPr>
        <w:t>and Wegman</w:t>
      </w:r>
      <w:r>
        <w:rPr>
          <w:rFonts w:ascii="Times New Roman" w:hAnsi="Times New Roman"/>
          <w:b/>
          <w:sz w:val="24"/>
          <w:szCs w:val="24"/>
          <w:u w:val="single"/>
        </w:rPr>
        <w:t>s Shopper Card Form within 48 hours to</w:t>
      </w:r>
      <w:r w:rsidRPr="0073402B">
        <w:rPr>
          <w:rFonts w:ascii="Times New Roman" w:hAnsi="Times New Roman"/>
          <w:b/>
          <w:sz w:val="24"/>
          <w:szCs w:val="24"/>
          <w:u w:val="single"/>
        </w:rPr>
        <w:t xml:space="preserve"> Accounts Payable</w:t>
      </w:r>
    </w:p>
    <w:p w:rsidR="00097DCB" w:rsidRDefault="00097DCB" w:rsidP="00531046">
      <w:pPr>
        <w:pStyle w:val="ListParagraph"/>
        <w:ind w:left="1440" w:right="720"/>
        <w:jc w:val="both"/>
        <w:rPr>
          <w:rFonts w:ascii="Times New Roman" w:hAnsi="Times New Roman"/>
          <w:sz w:val="24"/>
          <w:szCs w:val="24"/>
          <w:u w:val="single"/>
        </w:rPr>
      </w:pPr>
    </w:p>
    <w:p w:rsidR="00097DCB" w:rsidRPr="00C83DEE" w:rsidRDefault="00097DCB" w:rsidP="00303BDE">
      <w:pPr>
        <w:ind w:left="2160" w:right="720"/>
        <w:jc w:val="both"/>
      </w:pPr>
      <w:r w:rsidRPr="00C83DEE">
        <w:rPr>
          <w:u w:val="single"/>
        </w:rPr>
        <w:t>Receipt should include</w:t>
      </w:r>
      <w:r w:rsidRPr="00C83DEE">
        <w:t>:</w:t>
      </w:r>
    </w:p>
    <w:p w:rsidR="00097DCB" w:rsidRDefault="00DD2841" w:rsidP="00303BDE">
      <w:pPr>
        <w:ind w:left="2625" w:right="720"/>
        <w:jc w:val="both"/>
      </w:pPr>
      <w:r>
        <w:t>Purchaser s</w:t>
      </w:r>
      <w:r w:rsidR="00097DCB" w:rsidRPr="00C83DEE">
        <w:t>ignature</w:t>
      </w:r>
      <w:r>
        <w:t xml:space="preserve"> (on physical receipt)</w:t>
      </w:r>
    </w:p>
    <w:p w:rsidR="00097DCB" w:rsidRDefault="00097DCB" w:rsidP="00303BDE">
      <w:pPr>
        <w:ind w:left="2625" w:right="720"/>
        <w:jc w:val="both"/>
      </w:pPr>
      <w:r w:rsidRPr="007C45D2">
        <w:t>D</w:t>
      </w:r>
      <w:r>
        <w:t>ate</w:t>
      </w:r>
    </w:p>
    <w:p w:rsidR="00097DCB" w:rsidRDefault="00097DCB" w:rsidP="00303BDE">
      <w:pPr>
        <w:ind w:left="2625" w:right="720"/>
        <w:jc w:val="both"/>
      </w:pPr>
      <w:r w:rsidRPr="007C45D2">
        <w:t>Reason for purchase (10</w:t>
      </w:r>
      <w:r w:rsidRPr="007C45D2">
        <w:rPr>
          <w:vertAlign w:val="superscript"/>
        </w:rPr>
        <w:t>th</w:t>
      </w:r>
      <w:r w:rsidRPr="007C45D2">
        <w:t xml:space="preserve"> gr celebration, staff meeting, etc</w:t>
      </w:r>
      <w:r w:rsidR="00155D9A">
        <w:t>.</w:t>
      </w:r>
      <w:r w:rsidRPr="007C45D2">
        <w:t>)</w:t>
      </w:r>
    </w:p>
    <w:p w:rsidR="00097DCB" w:rsidRDefault="00097DCB" w:rsidP="00303BDE">
      <w:pPr>
        <w:ind w:left="2625" w:right="720"/>
        <w:jc w:val="both"/>
      </w:pPr>
      <w:r w:rsidRPr="007C45D2">
        <w:t>Date of event (if applicable)</w:t>
      </w:r>
    </w:p>
    <w:p w:rsidR="00097DCB" w:rsidRDefault="00C0521A" w:rsidP="00303BDE">
      <w:pPr>
        <w:ind w:left="2625" w:right="720"/>
        <w:jc w:val="both"/>
      </w:pPr>
      <w:r>
        <w:t>PO Number</w:t>
      </w:r>
    </w:p>
    <w:p w:rsidR="003558E7" w:rsidRDefault="003558E7" w:rsidP="00303BDE">
      <w:pPr>
        <w:ind w:left="2625" w:right="720"/>
        <w:jc w:val="both"/>
      </w:pPr>
      <w:r>
        <w:t>Catering Order (if applicable)</w:t>
      </w:r>
    </w:p>
    <w:p w:rsidR="00DD2841" w:rsidRPr="007840F2" w:rsidRDefault="00DD2841" w:rsidP="00DD2841">
      <w:pPr>
        <w:ind w:left="2625" w:right="720"/>
        <w:rPr>
          <w:b/>
        </w:rPr>
      </w:pPr>
      <w:r w:rsidRPr="004D7522">
        <w:rPr>
          <w:b/>
          <w:u w:val="single"/>
        </w:rPr>
        <w:t>Budget approver signature</w:t>
      </w:r>
      <w:r>
        <w:rPr>
          <w:b/>
        </w:rPr>
        <w:t xml:space="preserve"> (t</w:t>
      </w:r>
      <w:r w:rsidRPr="007840F2">
        <w:rPr>
          <w:b/>
        </w:rPr>
        <w:t>his cannot be the same as the purchaser)</w:t>
      </w:r>
    </w:p>
    <w:p w:rsidR="00DD2841" w:rsidRPr="007840F2" w:rsidRDefault="00DD2841" w:rsidP="00DD2841">
      <w:pPr>
        <w:ind w:left="2790" w:right="720" w:hanging="180"/>
        <w:rPr>
          <w:b/>
        </w:rPr>
      </w:pPr>
      <w:r w:rsidRPr="007840F2">
        <w:rPr>
          <w:b/>
        </w:rPr>
        <w:t>*(This is the person who has authority over the budget. ex. Principal,</w:t>
      </w:r>
      <w:r>
        <w:rPr>
          <w:b/>
        </w:rPr>
        <w:t xml:space="preserve">    Vice </w:t>
      </w:r>
      <w:r w:rsidRPr="007840F2">
        <w:rPr>
          <w:b/>
        </w:rPr>
        <w:t>Principal</w:t>
      </w:r>
      <w:r>
        <w:rPr>
          <w:b/>
        </w:rPr>
        <w:t>, etc.</w:t>
      </w:r>
      <w:r w:rsidRPr="007840F2">
        <w:rPr>
          <w:b/>
        </w:rPr>
        <w:t xml:space="preserve">)  </w:t>
      </w:r>
    </w:p>
    <w:p w:rsidR="00097DCB" w:rsidRPr="00C83DEE" w:rsidRDefault="00097DCB" w:rsidP="00531046">
      <w:pPr>
        <w:pStyle w:val="ListParagraph"/>
        <w:ind w:right="720"/>
        <w:jc w:val="both"/>
        <w:rPr>
          <w:rFonts w:ascii="Times New Roman" w:hAnsi="Times New Roman"/>
          <w:sz w:val="24"/>
          <w:szCs w:val="24"/>
        </w:rPr>
      </w:pPr>
    </w:p>
    <w:p w:rsidR="00097DCB" w:rsidRPr="001C7B13" w:rsidRDefault="00097DCB" w:rsidP="00531046">
      <w:pPr>
        <w:pStyle w:val="ListParagraph"/>
        <w:numPr>
          <w:ilvl w:val="0"/>
          <w:numId w:val="11"/>
        </w:numPr>
        <w:ind w:right="720"/>
        <w:jc w:val="both"/>
      </w:pPr>
      <w:r w:rsidRPr="00C83DEE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>check the balance on your card or report a</w:t>
      </w:r>
      <w:r w:rsidRPr="00C83D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lost or stolen</w:t>
      </w:r>
      <w:r w:rsidRPr="00C83DEE">
        <w:rPr>
          <w:rFonts w:ascii="Times New Roman" w:hAnsi="Times New Roman"/>
          <w:sz w:val="24"/>
          <w:szCs w:val="24"/>
        </w:rPr>
        <w:t xml:space="preserve"> card: Call 1-800-934-6267</w:t>
      </w:r>
      <w:r>
        <w:rPr>
          <w:rFonts w:ascii="Times New Roman" w:hAnsi="Times New Roman"/>
          <w:sz w:val="24"/>
          <w:szCs w:val="24"/>
        </w:rPr>
        <w:t xml:space="preserve"> choose option 3</w:t>
      </w:r>
      <w:r>
        <w:t>.</w:t>
      </w:r>
    </w:p>
    <w:p w:rsidR="00097DCB" w:rsidRPr="00C83DEE" w:rsidRDefault="00097DCB" w:rsidP="00531046">
      <w:pPr>
        <w:pStyle w:val="ListParagraph"/>
        <w:ind w:right="720"/>
        <w:jc w:val="both"/>
        <w:rPr>
          <w:rFonts w:ascii="Times New Roman" w:hAnsi="Times New Roman"/>
          <w:sz w:val="24"/>
          <w:szCs w:val="24"/>
        </w:rPr>
      </w:pPr>
      <w:r w:rsidRPr="00C83DEE">
        <w:rPr>
          <w:rFonts w:ascii="Times New Roman" w:hAnsi="Times New Roman"/>
          <w:sz w:val="24"/>
          <w:szCs w:val="24"/>
        </w:rPr>
        <w:t xml:space="preserve">     </w:t>
      </w:r>
    </w:p>
    <w:p w:rsidR="00097DCB" w:rsidRPr="001C7B13" w:rsidRDefault="00097DCB" w:rsidP="00531046">
      <w:pPr>
        <w:pStyle w:val="ListParagraph"/>
        <w:numPr>
          <w:ilvl w:val="0"/>
          <w:numId w:val="11"/>
        </w:numPr>
        <w:ind w:right="720"/>
        <w:jc w:val="both"/>
        <w:rPr>
          <w:rFonts w:ascii="Times New Roman" w:hAnsi="Times New Roman"/>
          <w:sz w:val="24"/>
          <w:szCs w:val="24"/>
        </w:rPr>
      </w:pPr>
      <w:r w:rsidRPr="001C7B13">
        <w:rPr>
          <w:rFonts w:ascii="Times New Roman" w:hAnsi="Times New Roman"/>
          <w:sz w:val="24"/>
          <w:szCs w:val="24"/>
        </w:rPr>
        <w:t xml:space="preserve">Cards should be returned to Pat Hellinger or </w:t>
      </w:r>
      <w:r w:rsidR="003B2438">
        <w:rPr>
          <w:rFonts w:ascii="Times New Roman" w:hAnsi="Times New Roman"/>
          <w:sz w:val="24"/>
          <w:szCs w:val="24"/>
        </w:rPr>
        <w:t>Bess Lyon</w:t>
      </w:r>
      <w:r w:rsidRPr="001C7B13">
        <w:rPr>
          <w:rFonts w:ascii="Times New Roman" w:hAnsi="Times New Roman"/>
          <w:sz w:val="24"/>
          <w:szCs w:val="24"/>
        </w:rPr>
        <w:t xml:space="preserve"> at Central Office when the balance is $0 or the program ends (PO expiration date)</w:t>
      </w:r>
      <w:r>
        <w:rPr>
          <w:rFonts w:ascii="Times New Roman" w:hAnsi="Times New Roman"/>
          <w:sz w:val="24"/>
          <w:szCs w:val="24"/>
        </w:rPr>
        <w:t>.</w:t>
      </w:r>
    </w:p>
    <w:p w:rsidR="007E6DCE" w:rsidRPr="00097DCB" w:rsidRDefault="007E6DCE" w:rsidP="00531046">
      <w:pPr>
        <w:autoSpaceDE w:val="0"/>
        <w:autoSpaceDN w:val="0"/>
        <w:adjustRightInd w:val="0"/>
        <w:ind w:right="720"/>
        <w:jc w:val="center"/>
      </w:pPr>
    </w:p>
    <w:sectPr w:rsidR="007E6DCE" w:rsidRPr="00097DCB" w:rsidSect="00B02D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04" w:right="720" w:bottom="374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139" w:rsidRDefault="00765139">
      <w:r>
        <w:separator/>
      </w:r>
    </w:p>
  </w:endnote>
  <w:endnote w:type="continuationSeparator" w:id="0">
    <w:p w:rsidR="00765139" w:rsidRDefault="00765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841" w:rsidRDefault="00DD28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841" w:rsidRDefault="00DD28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DCB" w:rsidRPr="007C1C88" w:rsidRDefault="00097DCB" w:rsidP="00097DCB">
    <w:pPr>
      <w:pStyle w:val="Footer"/>
      <w:jc w:val="right"/>
      <w:rPr>
        <w:sz w:val="20"/>
        <w:szCs w:val="20"/>
      </w:rPr>
    </w:pPr>
    <w:r w:rsidRPr="007C1C88">
      <w:rPr>
        <w:sz w:val="20"/>
        <w:szCs w:val="20"/>
      </w:rPr>
      <w:t>Revised</w:t>
    </w:r>
    <w:r w:rsidR="007C1C88" w:rsidRPr="007C1C88">
      <w:rPr>
        <w:sz w:val="20"/>
        <w:szCs w:val="20"/>
      </w:rPr>
      <w:t>:</w:t>
    </w:r>
    <w:r w:rsidRPr="007C1C88">
      <w:rPr>
        <w:sz w:val="20"/>
        <w:szCs w:val="20"/>
      </w:rPr>
      <w:t xml:space="preserve"> </w:t>
    </w:r>
    <w:r w:rsidR="00DD2841">
      <w:rPr>
        <w:sz w:val="20"/>
        <w:szCs w:val="20"/>
      </w:rPr>
      <w:t>6</w:t>
    </w:r>
    <w:r w:rsidR="006D1991">
      <w:rPr>
        <w:sz w:val="20"/>
        <w:szCs w:val="20"/>
      </w:rPr>
      <w:t>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139" w:rsidRDefault="00765139">
      <w:r>
        <w:separator/>
      </w:r>
    </w:p>
  </w:footnote>
  <w:footnote w:type="continuationSeparator" w:id="0">
    <w:p w:rsidR="00765139" w:rsidRDefault="00765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D43" w:rsidRDefault="00FC4D43" w:rsidP="00B02D8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4D43" w:rsidRDefault="00FC4D43" w:rsidP="00B02D8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D43" w:rsidRDefault="00FC4D43" w:rsidP="00B02D83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841" w:rsidRDefault="00DD28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0C4A"/>
    <w:multiLevelType w:val="hybridMultilevel"/>
    <w:tmpl w:val="5D0C1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C0E16"/>
    <w:multiLevelType w:val="hybridMultilevel"/>
    <w:tmpl w:val="BF861BF8"/>
    <w:lvl w:ilvl="0" w:tplc="4C8882A2">
      <w:start w:val="1"/>
      <w:numFmt w:val="bullet"/>
      <w:lvlText w:val=""/>
      <w:lvlJc w:val="left"/>
      <w:pPr>
        <w:tabs>
          <w:tab w:val="num" w:pos="900"/>
        </w:tabs>
        <w:ind w:left="11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0CA5A39"/>
    <w:multiLevelType w:val="hybridMultilevel"/>
    <w:tmpl w:val="FF1211E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45F2A4C"/>
    <w:multiLevelType w:val="hybridMultilevel"/>
    <w:tmpl w:val="C9F683D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3FC3EA7"/>
    <w:multiLevelType w:val="hybridMultilevel"/>
    <w:tmpl w:val="A5600414"/>
    <w:lvl w:ilvl="0" w:tplc="265E4B4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sz w:val="24"/>
        <w:szCs w:val="3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sz w:val="24"/>
        <w:szCs w:val="3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912A56"/>
    <w:multiLevelType w:val="hybridMultilevel"/>
    <w:tmpl w:val="C0B0A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229A7"/>
    <w:multiLevelType w:val="hybridMultilevel"/>
    <w:tmpl w:val="FBBE6CB0"/>
    <w:lvl w:ilvl="0" w:tplc="4C8882A2">
      <w:start w:val="1"/>
      <w:numFmt w:val="bullet"/>
      <w:lvlText w:val=""/>
      <w:lvlJc w:val="left"/>
      <w:pPr>
        <w:tabs>
          <w:tab w:val="num" w:pos="720"/>
        </w:tabs>
        <w:ind w:left="1008" w:hanging="288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6E5BE1"/>
    <w:multiLevelType w:val="hybridMultilevel"/>
    <w:tmpl w:val="14789D2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03D526F"/>
    <w:multiLevelType w:val="hybridMultilevel"/>
    <w:tmpl w:val="F594B5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5C43DF"/>
    <w:multiLevelType w:val="hybridMultilevel"/>
    <w:tmpl w:val="E69CB43A"/>
    <w:lvl w:ilvl="0" w:tplc="4C8882A2">
      <w:start w:val="1"/>
      <w:numFmt w:val="bullet"/>
      <w:lvlText w:val=""/>
      <w:lvlJc w:val="left"/>
      <w:pPr>
        <w:tabs>
          <w:tab w:val="num" w:pos="900"/>
        </w:tabs>
        <w:ind w:left="11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9D22DBA"/>
    <w:multiLevelType w:val="hybridMultilevel"/>
    <w:tmpl w:val="09AA003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10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37"/>
    <w:rsid w:val="00097DCB"/>
    <w:rsid w:val="000D2FB3"/>
    <w:rsid w:val="0012382F"/>
    <w:rsid w:val="00155D9A"/>
    <w:rsid w:val="00186E37"/>
    <w:rsid w:val="001D35CF"/>
    <w:rsid w:val="002E6C74"/>
    <w:rsid w:val="00303BDE"/>
    <w:rsid w:val="0031517A"/>
    <w:rsid w:val="003558E7"/>
    <w:rsid w:val="00382BD6"/>
    <w:rsid w:val="003A21E2"/>
    <w:rsid w:val="003B2438"/>
    <w:rsid w:val="004304C3"/>
    <w:rsid w:val="004700BA"/>
    <w:rsid w:val="00491C08"/>
    <w:rsid w:val="004A50C9"/>
    <w:rsid w:val="004A6091"/>
    <w:rsid w:val="004B6B8C"/>
    <w:rsid w:val="004B7F24"/>
    <w:rsid w:val="004C3F65"/>
    <w:rsid w:val="00526946"/>
    <w:rsid w:val="00531046"/>
    <w:rsid w:val="00567874"/>
    <w:rsid w:val="005779E3"/>
    <w:rsid w:val="005A55FD"/>
    <w:rsid w:val="005B3BD0"/>
    <w:rsid w:val="00616864"/>
    <w:rsid w:val="0066721E"/>
    <w:rsid w:val="00667640"/>
    <w:rsid w:val="006D1991"/>
    <w:rsid w:val="006E225B"/>
    <w:rsid w:val="00706725"/>
    <w:rsid w:val="00736080"/>
    <w:rsid w:val="007400A7"/>
    <w:rsid w:val="00754398"/>
    <w:rsid w:val="00765139"/>
    <w:rsid w:val="0079061D"/>
    <w:rsid w:val="007C1C88"/>
    <w:rsid w:val="007D443C"/>
    <w:rsid w:val="007E0991"/>
    <w:rsid w:val="007E6DCE"/>
    <w:rsid w:val="007F16D5"/>
    <w:rsid w:val="00843513"/>
    <w:rsid w:val="008851D9"/>
    <w:rsid w:val="008A4DD3"/>
    <w:rsid w:val="00934FEE"/>
    <w:rsid w:val="00973127"/>
    <w:rsid w:val="00982723"/>
    <w:rsid w:val="00A07B78"/>
    <w:rsid w:val="00AA1CF1"/>
    <w:rsid w:val="00AD1B8D"/>
    <w:rsid w:val="00AD565B"/>
    <w:rsid w:val="00B02D83"/>
    <w:rsid w:val="00B630D0"/>
    <w:rsid w:val="00B83A4B"/>
    <w:rsid w:val="00BD190E"/>
    <w:rsid w:val="00C0521A"/>
    <w:rsid w:val="00C316AB"/>
    <w:rsid w:val="00C76928"/>
    <w:rsid w:val="00C955EE"/>
    <w:rsid w:val="00C97000"/>
    <w:rsid w:val="00CA38B9"/>
    <w:rsid w:val="00CA40A5"/>
    <w:rsid w:val="00D8374A"/>
    <w:rsid w:val="00DD1871"/>
    <w:rsid w:val="00DD2841"/>
    <w:rsid w:val="00E4085E"/>
    <w:rsid w:val="00E93EA7"/>
    <w:rsid w:val="00EC3F3C"/>
    <w:rsid w:val="00F42507"/>
    <w:rsid w:val="00FC4D43"/>
    <w:rsid w:val="00FF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docId w15:val="{99B11663-4F71-4838-80B7-B71FF348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9E3"/>
    <w:rPr>
      <w:sz w:val="24"/>
      <w:szCs w:val="24"/>
    </w:rPr>
  </w:style>
  <w:style w:type="paragraph" w:styleId="Heading1">
    <w:name w:val="heading 1"/>
    <w:basedOn w:val="Normal"/>
    <w:next w:val="Normal"/>
    <w:qFormat/>
    <w:rsid w:val="005779E3"/>
    <w:pPr>
      <w:keepNext/>
      <w:jc w:val="both"/>
      <w:outlineLvl w:val="0"/>
    </w:pPr>
    <w:rPr>
      <w:b/>
      <w:bCs/>
      <w:sz w:val="50"/>
      <w:szCs w:val="50"/>
    </w:rPr>
  </w:style>
  <w:style w:type="paragraph" w:styleId="Heading5">
    <w:name w:val="heading 5"/>
    <w:basedOn w:val="Normal"/>
    <w:next w:val="Normal"/>
    <w:qFormat/>
    <w:rsid w:val="005779E3"/>
    <w:pPr>
      <w:keepNext/>
      <w:jc w:val="center"/>
      <w:outlineLvl w:val="4"/>
    </w:pPr>
    <w:rPr>
      <w:b/>
      <w:bCs/>
      <w:sz w:val="40"/>
      <w:szCs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79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79E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779E3"/>
    <w:rPr>
      <w:rFonts w:ascii="Tahoma" w:hAnsi="Tahoma" w:cs="Tahoma"/>
      <w:sz w:val="16"/>
      <w:szCs w:val="16"/>
    </w:rPr>
  </w:style>
  <w:style w:type="character" w:styleId="Hyperlink">
    <w:name w:val="Hyperlink"/>
    <w:rsid w:val="005779E3"/>
    <w:rPr>
      <w:color w:val="0000FF"/>
      <w:u w:val="single"/>
    </w:rPr>
  </w:style>
  <w:style w:type="character" w:styleId="Strong">
    <w:name w:val="Strong"/>
    <w:qFormat/>
    <w:rsid w:val="005779E3"/>
    <w:rPr>
      <w:b/>
      <w:bCs/>
    </w:rPr>
  </w:style>
  <w:style w:type="paragraph" w:customStyle="1" w:styleId="Tagline">
    <w:name w:val="Tagline"/>
    <w:rsid w:val="005779E3"/>
    <w:pPr>
      <w:spacing w:line="271" w:lineRule="auto"/>
      <w:jc w:val="center"/>
    </w:pPr>
    <w:rPr>
      <w:rFonts w:ascii="Arial" w:hAnsi="Arial" w:cs="Arial"/>
      <w:b/>
      <w:bCs/>
      <w:kern w:val="28"/>
      <w:sz w:val="30"/>
      <w:szCs w:val="30"/>
    </w:rPr>
  </w:style>
  <w:style w:type="paragraph" w:styleId="BodyText">
    <w:name w:val="Body Text"/>
    <w:basedOn w:val="Normal"/>
    <w:link w:val="BodyTextChar"/>
    <w:rsid w:val="005779E3"/>
    <w:pPr>
      <w:spacing w:before="40" w:after="160" w:line="271" w:lineRule="auto"/>
    </w:pPr>
    <w:rPr>
      <w:rFonts w:ascii="Tahoma" w:hAnsi="Tahoma"/>
      <w:kern w:val="28"/>
      <w:sz w:val="20"/>
      <w:szCs w:val="22"/>
    </w:rPr>
  </w:style>
  <w:style w:type="character" w:customStyle="1" w:styleId="BodyTextChar">
    <w:name w:val="Body Text Char"/>
    <w:link w:val="BodyText"/>
    <w:rsid w:val="005779E3"/>
    <w:rPr>
      <w:rFonts w:ascii="Tahoma" w:hAnsi="Tahoma"/>
      <w:kern w:val="28"/>
      <w:szCs w:val="22"/>
      <w:lang w:val="en-US" w:eastAsia="en-US" w:bidi="ar-SA"/>
    </w:rPr>
  </w:style>
  <w:style w:type="character" w:styleId="PageNumber">
    <w:name w:val="page number"/>
    <w:basedOn w:val="DefaultParagraphFont"/>
    <w:rsid w:val="004C197A"/>
  </w:style>
  <w:style w:type="paragraph" w:customStyle="1" w:styleId="Noparagraphstyle">
    <w:name w:val="[No paragraph style]"/>
    <w:rsid w:val="00384A2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bidi="en-US"/>
    </w:rPr>
  </w:style>
  <w:style w:type="paragraph" w:styleId="NoSpacing">
    <w:name w:val="No Spacing"/>
    <w:uiPriority w:val="99"/>
    <w:qFormat/>
    <w:rsid w:val="00F42507"/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F42507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42507"/>
    <w:rPr>
      <w:sz w:val="24"/>
      <w:szCs w:val="24"/>
    </w:rPr>
  </w:style>
  <w:style w:type="paragraph" w:styleId="Date">
    <w:name w:val="Date"/>
    <w:basedOn w:val="Normal"/>
    <w:next w:val="Normal"/>
    <w:rsid w:val="00FF1598"/>
  </w:style>
  <w:style w:type="paragraph" w:styleId="ListParagraph">
    <w:name w:val="List Paragraph"/>
    <w:basedOn w:val="Normal"/>
    <w:uiPriority w:val="34"/>
    <w:qFormat/>
    <w:rsid w:val="00097DCB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OLK345\Template%20for%20School%20and%20Dept%20Letterhead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School and Dept Letterhead (2)</Template>
  <TotalTime>1</TotalTime>
  <Pages>2</Pages>
  <Words>322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Friday Bulletin</vt:lpstr>
    </vt:vector>
  </TitlesOfParts>
  <Company>SCSD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Friday Bulletin</dc:title>
  <dc:creator>jessicah bryan</dc:creator>
  <cp:lastModifiedBy>Eurenius, Julie B.</cp:lastModifiedBy>
  <cp:revision>3</cp:revision>
  <cp:lastPrinted>2011-08-02T20:06:00Z</cp:lastPrinted>
  <dcterms:created xsi:type="dcterms:W3CDTF">2017-06-12T14:35:00Z</dcterms:created>
  <dcterms:modified xsi:type="dcterms:W3CDTF">2017-06-12T14:38:00Z</dcterms:modified>
</cp:coreProperties>
</file>